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commentsIds.xml" ContentType="application/vnd.openxmlformats-officedocument.wordprocessingml.commentsId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B7756" w14:textId="77777777">
      <w:pPr>
        <w:pStyle w:val="HeadBspacebefore"/>
      </w:pPr>
      <w:bookmarkStart w:id="0" w:name="_GoBack"/>
      <w:bookmarkEnd w:id="0"/>
      <w:r>
        <w:t xml:space="preserve">Review a document using Track </w:t>
      </w:r>
      <w:r>
        <w:t>Changes</w:t>
      </w:r>
      <w:r>
        <w:rPr>
          <w:rStyle w:val="CommentReference"/>
          <w:rFonts w:asciiTheme="minorHAnsi" w:eastAsiaTheme="minorHAnsi" w:hAnsiTheme="minorHAnsi" w:cstheme="minorBidi"/>
          <w:b w:val="0"/>
          <w:bCs w:val="0"/>
          <w:lang w:val="en-ZA"/>
        </w:rPr>
      </w:r>
    </w:p>
    <w:p w14:paraId="284DE5A7" w14:textId="02A30C03">
      <w:pPr>
        <w:rPr>
          <w:rFonts w:ascii="MetaSerifOT-Book" w:eastAsia="Times New Roman" w:hAnsi="MetaSerifOT-Book" w:cs="MetaSerifOT-Book"/>
          <w:color w:val="000000"/>
          <w:sz w:val="21"/>
          <w:szCs w:val="21"/>
          <w:lang w:val="en-GB"/>
        </w:rPr>
      </w:pPr>
      <w:r>
        <w:rPr>
          <w:rFonts w:ascii="MetaSerifOT-Book" w:eastAsia="Times New Roman" w:hAnsi="MetaSerifOT-Book" w:cs="MetaSerifOT-Book"/>
          <w:color w:val="000000"/>
          <w:sz w:val="21"/>
          <w:szCs w:val="21"/>
          <w:lang w:val="en-GB"/>
        </w:rPr>
        <w:t>You can use</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b/>
          <w:bCs/>
          <w:color w:val="000000"/>
          <w:sz w:val="21"/>
          <w:szCs w:val="21"/>
          <w:lang w:val="en-GB"/>
        </w:rPr>
        <w:t>Track Changes</w:t>
      </w:r>
      <w:r>
        <w:rPr>
          <w:rFonts w:ascii="MetaSerifOT-Book" w:eastAsia="Times New Roman" w:hAnsi="MetaSerifOT-Book" w:cs="MetaSerifOT-Book"/>
          <w:color w:val="000000"/>
          <w:sz w:val="21"/>
          <w:szCs w:val="21"/>
          <w:lang w:val="en-GB"/>
        </w:rPr>
        <w:t xml:space="preserve"> to mark additions, deletions, and changes to formatting. When Track Changes </w:t>
      </w:r>
      <w:r>
        <w:rPr>
          <w:rFonts w:ascii="MetaSerifOT-Book" w:eastAsia="Times New Roman" w:hAnsi="MetaSerifOT-Book" w:cs="MetaSerifOT-Book"/>
          <w:color w:val="000000"/>
          <w:sz w:val="21"/>
          <w:szCs w:val="21"/>
          <w:lang w:val="en-GB"/>
        </w:rPr>
        <w:t>are</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color w:val="000000"/>
          <w:sz w:val="21"/>
          <w:szCs w:val="21"/>
          <w:lang w:val="en-GB"/>
        </w:rPr>
        <w:t xml:space="preserve">turned off, Word stops </w:t>
      </w:r>
      <w:r>
        <w:rPr>
          <w:rFonts w:ascii="MetaSerifOT-Book" w:eastAsia="Times New Roman" w:hAnsi="MetaSerifOT-Book" w:cs="MetaSerifOT-Book"/>
          <w:color w:val="000000"/>
          <w:sz w:val="21"/>
          <w:szCs w:val="21"/>
          <w:lang w:val="en-GB"/>
        </w:rPr>
        <w:t xml:space="preserve">tracking and </w:t>
      </w:r>
      <w:r>
        <w:rPr>
          <w:rFonts w:ascii="MetaSerifOT-Book" w:eastAsia="Times New Roman" w:hAnsi="MetaSerifOT-Book" w:cs="MetaSerifOT-Book"/>
          <w:color w:val="000000"/>
          <w:sz w:val="21"/>
          <w:szCs w:val="21"/>
          <w:lang w:val="en-GB"/>
        </w:rPr>
        <w:t xml:space="preserve">marking changes, but the </w:t>
      </w:r>
      <w:r>
        <w:rPr>
          <w:rFonts w:ascii="MetaSerifOT-Book" w:eastAsia="Times New Roman" w:hAnsi="MetaSerifOT-Book" w:cs="MetaSerifOT-Book"/>
          <w:color w:val="000000"/>
          <w:sz w:val="21"/>
          <w:szCs w:val="21"/>
          <w:lang w:val="en-GB"/>
        </w:rPr>
        <w:t xml:space="preserve">changing </w:t>
      </w:r>
      <w:r>
        <w:rPr>
          <w:rFonts w:ascii="MetaSerifOT-Book" w:eastAsia="Times New Roman" w:hAnsi="MetaSerifOT-Book" w:cs="MetaSerifOT-Book"/>
          <w:color w:val="000000"/>
          <w:sz w:val="21"/>
          <w:szCs w:val="21"/>
          <w:lang w:val="en-GB"/>
        </w:rPr>
        <w:t xml:space="preserve">or reviewing </w:t>
      </w:r>
      <w:r>
        <w:rPr>
          <w:rFonts w:ascii="MetaSerifOT-Book" w:eastAsia="Times New Roman" w:hAnsi="MetaSerifOT-Book" w:cs="MetaSerifOT-Book"/>
          <w:color w:val="000000"/>
          <w:sz w:val="21"/>
          <w:szCs w:val="21"/>
          <w:lang w:val="en-GB"/>
        </w:rPr>
        <w:t xml:space="preserve">marks </w:t>
      </w:r>
      <w:r>
        <w:rPr>
          <w:rFonts w:ascii="MetaSerifOT-Book" w:eastAsia="Times New Roman" w:hAnsi="MetaSerifOT-Book" w:cs="MetaSerifOT-Book"/>
          <w:color w:val="000000"/>
          <w:sz w:val="21"/>
          <w:szCs w:val="21"/>
          <w:lang w:val="en-GB"/>
        </w:rPr>
        <w:t xml:space="preserve">that were </w:t>
      </w:r>
      <w:r>
        <w:rPr>
          <w:rFonts w:ascii="MetaSerifOT-Book" w:eastAsia="Times New Roman" w:hAnsi="MetaSerifOT-Book" w:cs="MetaSerifOT-Book"/>
          <w:color w:val="000000"/>
          <w:sz w:val="21"/>
          <w:szCs w:val="21"/>
          <w:lang w:val="en-GB"/>
        </w:rPr>
        <w:t>made w</w:t>
      </w:r>
      <w:r>
        <w:rPr>
          <w:rFonts w:ascii="MetaSerifOT-Book" w:eastAsia="Times New Roman" w:hAnsi="MetaSerifOT-Book" w:cs="MetaSerifOT-Book"/>
          <w:color w:val="000000"/>
          <w:sz w:val="21"/>
          <w:szCs w:val="21"/>
          <w:lang w:val="en-GB"/>
        </w:rPr>
        <w:t>hen the</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b/>
          <w:bCs/>
          <w:color w:val="000000"/>
          <w:sz w:val="21"/>
          <w:szCs w:val="21"/>
          <w:lang w:val="en-GB"/>
        </w:rPr>
        <w:t>Track Changes</w:t>
      </w:r>
      <w:r>
        <w:rPr>
          <w:rFonts w:ascii="MetaSerifOT-Book" w:eastAsia="Times New Roman" w:hAnsi="MetaSerifOT-Book" w:cs="MetaSerifOT-Book"/>
          <w:color w:val="000000"/>
          <w:sz w:val="21"/>
          <w:szCs w:val="21"/>
          <w:lang w:val="en-GB"/>
        </w:rPr>
        <w:t xml:space="preserve"> was </w:t>
      </w:r>
      <w:r>
        <w:rPr>
          <w:rFonts w:ascii="MetaSerifOT-Book" w:eastAsia="Times New Roman" w:hAnsi="MetaSerifOT-Book" w:cs="MetaSerifOT-Book"/>
          <w:color w:val="000000"/>
          <w:sz w:val="21"/>
          <w:szCs w:val="21"/>
          <w:lang w:val="en-GB"/>
        </w:rPr>
        <w:t xml:space="preserve">activated will still be </w:t>
      </w:r>
      <w:r>
        <w:rPr>
          <w:rFonts w:ascii="MetaSerifOT-Book" w:eastAsia="Times New Roman" w:hAnsi="MetaSerifOT-Book" w:cs="MetaSerifOT-Book"/>
          <w:color w:val="000000"/>
          <w:sz w:val="21"/>
          <w:szCs w:val="21"/>
          <w:lang w:val="en-GB"/>
        </w:rPr>
        <w:t>in the document.</w:t>
      </w:r>
    </w:p>
    <w:p w14:paraId="4F6FEF1D" w14:textId="77777777">
      <w:pPr>
        <w:rPr>
          <w:rFonts w:ascii="MetaSerifOT-Book" w:eastAsia="Times New Roman" w:hAnsi="MetaSerifOT-Book" w:cs="MetaSerifOT-Book"/>
          <w:color w:val="000000"/>
          <w:sz w:val="21"/>
          <w:szCs w:val="21"/>
          <w:lang w:val="en-GB"/>
        </w:rPr>
      </w:pPr>
    </w:p>
    <w:p w14:paraId="14351543" w14:textId="698122B5">
      <w:pPr>
        <w:rPr>
          <w:rFonts w:ascii="MetaSerifOT-Book" w:eastAsia="Times New Roman" w:hAnsi="MetaSerifOT-Book" w:cs="MetaSerifOT-Book"/>
          <w:color w:val="000000"/>
          <w:sz w:val="21"/>
          <w:szCs w:val="21"/>
          <w:lang w:val="en-GB"/>
        </w:rPr>
      </w:pPr>
      <w:r>
        <w:rPr>
          <w:rFonts w:ascii="MetaSerifOT-Book" w:eastAsia="Times New Roman" w:hAnsi="MetaSerifOT-Book" w:cs="MetaSerifOT-Book"/>
          <w:color w:val="000000"/>
          <w:sz w:val="21"/>
          <w:szCs w:val="21"/>
          <w:lang w:val="en-GB"/>
        </w:rPr>
        <w:t>When the Track Changes are turned on, you</w:t>
      </w:r>
      <w:r>
        <w:rPr>
          <w:rFonts w:ascii="MetaSerifOT-Book" w:eastAsia="Times New Roman" w:hAnsi="MetaSerifOT-Book" w:cs="MetaSerifOT-Book"/>
          <w:color w:val="000000"/>
          <w:sz w:val="21"/>
          <w:szCs w:val="21"/>
          <w:lang w:val="en-GB"/>
        </w:rPr>
        <w:t xml:space="preserve"> can </w:t>
      </w:r>
      <w:r>
        <w:rPr>
          <w:rFonts w:ascii="MetaSerifOT-Book" w:eastAsia="Times New Roman" w:hAnsi="MetaSerifOT-Book" w:cs="MetaSerifOT-Book"/>
          <w:color w:val="000000"/>
          <w:sz w:val="21"/>
          <w:szCs w:val="21"/>
          <w:lang w:val="en-GB"/>
        </w:rPr>
        <w:t xml:space="preserve">select to </w:t>
      </w:r>
      <w:r>
        <w:rPr>
          <w:rFonts w:ascii="MetaSerifOT-Book" w:eastAsia="Times New Roman" w:hAnsi="MetaSerifOT-Book" w:cs="MetaSerifOT-Book"/>
          <w:color w:val="000000"/>
          <w:sz w:val="21"/>
          <w:szCs w:val="21"/>
          <w:lang w:val="en-GB"/>
        </w:rPr>
        <w:t xml:space="preserve">accept </w:t>
      </w:r>
      <w:r>
        <w:rPr>
          <w:rFonts w:ascii="MetaSerifOT-Book" w:eastAsia="Times New Roman" w:hAnsi="MetaSerifOT-Book" w:cs="MetaSerifOT-Book"/>
          <w:color w:val="000000"/>
          <w:sz w:val="21"/>
          <w:szCs w:val="21"/>
          <w:lang w:val="en-GB"/>
        </w:rPr>
        <w:t>or</w:t>
      </w:r>
      <w:r>
        <w:rPr>
          <w:rFonts w:ascii="MetaSerifOT-Book" w:eastAsia="Times New Roman" w:hAnsi="MetaSerifOT-Book" w:cs="MetaSerifOT-Book"/>
          <w:color w:val="000000"/>
          <w:sz w:val="21"/>
          <w:szCs w:val="21"/>
          <w:lang w:val="en-GB"/>
        </w:rPr>
        <w:t xml:space="preserve"> reject each change</w:t>
      </w:r>
      <w:r>
        <w:rPr>
          <w:rFonts w:ascii="MetaSerifOT-Book" w:eastAsia="Times New Roman" w:hAnsi="MetaSerifOT-Book" w:cs="MetaSerifOT-Book"/>
          <w:color w:val="000000"/>
          <w:sz w:val="21"/>
          <w:szCs w:val="21"/>
          <w:lang w:val="en-GB"/>
        </w:rPr>
        <w:t>. The markup will be removed, if you accept the change</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color w:val="000000"/>
          <w:sz w:val="21"/>
          <w:szCs w:val="21"/>
          <w:lang w:val="en-GB"/>
        </w:rPr>
        <w:t xml:space="preserve">which </w:t>
      </w:r>
      <w:r>
        <w:rPr>
          <w:rFonts w:ascii="MetaSerifOT-Book" w:eastAsia="Times New Roman" w:hAnsi="MetaSerifOT-Book" w:cs="MetaSerifOT-Book"/>
          <w:color w:val="000000"/>
          <w:sz w:val="21"/>
          <w:szCs w:val="21"/>
          <w:lang w:val="en-GB"/>
        </w:rPr>
        <w:t xml:space="preserve">then </w:t>
      </w:r>
      <w:r>
        <w:rPr>
          <w:rFonts w:ascii="MetaSerifOT-Book" w:eastAsia="Times New Roman" w:hAnsi="MetaSerifOT-Book" w:cs="MetaSerifOT-Book"/>
          <w:color w:val="000000"/>
          <w:sz w:val="21"/>
          <w:szCs w:val="21"/>
          <w:lang w:val="en-GB"/>
        </w:rPr>
        <w:t>make</w:t>
      </w:r>
      <w:r>
        <w:rPr>
          <w:rFonts w:ascii="MetaSerifOT-Book" w:eastAsia="Times New Roman" w:hAnsi="MetaSerifOT-Book" w:cs="MetaSerifOT-Book"/>
          <w:color w:val="000000"/>
          <w:sz w:val="21"/>
          <w:szCs w:val="21"/>
          <w:lang w:val="en-GB"/>
        </w:rPr>
        <w:t>s</w:t>
      </w:r>
      <w:r>
        <w:rPr>
          <w:rFonts w:ascii="MetaSerifOT-Book" w:eastAsia="Times New Roman" w:hAnsi="MetaSerifOT-Book" w:cs="MetaSerifOT-Book"/>
          <w:color w:val="000000"/>
          <w:sz w:val="21"/>
          <w:szCs w:val="21"/>
          <w:lang w:val="en-GB"/>
        </w:rPr>
        <w:t xml:space="preserve"> the change permanent</w:t>
      </w:r>
      <w:r>
        <w:rPr>
          <w:rFonts w:ascii="MetaSerifOT-Book" w:eastAsia="Times New Roman" w:hAnsi="MetaSerifOT-Book" w:cs="MetaSerifOT-Book"/>
          <w:color w:val="000000"/>
          <w:sz w:val="21"/>
          <w:szCs w:val="21"/>
          <w:lang w:val="en-GB"/>
        </w:rPr>
        <w:t xml:space="preserve">. The original text will remain intact if you reject the </w:t>
      </w:r>
      <w:r>
        <w:rPr>
          <w:rFonts w:ascii="MetaSerifOT-Book" w:eastAsia="Times New Roman" w:hAnsi="MetaSerifOT-Book" w:cs="MetaSerifOT-Book"/>
          <w:color w:val="000000"/>
          <w:sz w:val="21"/>
          <w:szCs w:val="21"/>
          <w:lang w:val="en-GB"/>
        </w:rPr>
        <w:t>change.</w:t>
      </w:r>
    </w:p>
    <w:p w14:paraId="537D6A21" w14:textId="77777777">
      <w:pPr>
        <w:rPr>
          <w:rFonts w:ascii="MetaSerifOT-Book" w:eastAsia="Times New Roman" w:hAnsi="MetaSerifOT-Book" w:cs="MetaSerifOT-Book"/>
          <w:color w:val="000000"/>
          <w:sz w:val="21"/>
          <w:szCs w:val="21"/>
          <w:lang w:val="en-GB"/>
        </w:rPr>
      </w:pPr>
    </w:p>
    <w:p w14:paraId="0D5D5613" w14:textId="77777777">
      <w:r>
        <w:rPr>
          <w:noProof/>
          <w:lang w:eastAsia="en-ZA"/>
        </w:rPr>
        <mc:AlternateContent>
          <mc:Choice Requires="wps">
            <w:drawing>
              <wp:anchor distT="0" distB="0" distL="114300" distR="114300" simplePos="0" relativeHeight="251659264" behindDoc="0" locked="0" layoutInCell="1" allowOverlap="1" wp14:anchorId="0B3D52E3" wp14:editId="4AA19319">
                <wp:simplePos x="0" y="0"/>
                <wp:positionH relativeFrom="column">
                  <wp:posOffset>2160270</wp:posOffset>
                </wp:positionH>
                <wp:positionV relativeFrom="paragraph">
                  <wp:posOffset>45085</wp:posOffset>
                </wp:positionV>
                <wp:extent cx="944880" cy="861060"/>
                <wp:effectExtent l="0" t="0" r="26670" b="15240"/>
                <wp:wrapNone/>
                <wp:docPr id="17" name="Rectangle: Rounded Corners 17"/>
                <wp:cNvGraphicFramePr/>
                <a:graphic xmlns:a="http://schemas.openxmlformats.org/drawingml/2006/main">
                  <a:graphicData uri="http://schemas.microsoft.com/office/word/2010/wordprocessingShape">
                    <wps:wsp>
                      <wps:cNvSpPr/>
                      <wps:spPr>
                        <a:xfrm>
                          <a:off x="0" y="0"/>
                          <a:ext cx="944880" cy="861060"/>
                        </a:xfrm>
                        <a:prstGeom prst="roundRect">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54C8A7B" id="Rectangle: Rounded Corners 17" o:spid="_x0000_s1026" style="position:absolute;margin-left:170.1pt;margin-top:3.55pt;width:74.4pt;height:67.8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" filled="f" strokecolor="red" strokeweight="1.5pt">
                <v:stroke joinstyle="miter"/>
              </v:roundrect>
            </w:pict>
          </mc:Fallback>
        </mc:AlternateContent>
      </w:r>
      <w:r>
        <w:rPr>
          <w:noProof/>
          <w:lang w:eastAsia="en-ZA"/>
        </w:rPr>
        <w:drawing>
          <wp:inline distT="0" distB="0" distL="0" distR="0" wp14:anchorId="33950E9C" wp14:editId="785E390E">
            <wp:extent cx="3917244" cy="907151"/>
            <wp:effectExtent l="0" t="0" r="7620" b="7620"/>
            <wp:docPr id="34" name="Picture 34" descr="Screen shot of the Track Changes buttons on the rib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ckChanges chunk.png"/>
                    <pic:cNvPicPr/>
                  </pic:nvPicPr>
                  <pic:blipFill>
                    <a:blip r:embed="rId6"/>
                    <a:stretch>
                      <a:fillRect/>
                    </a:stretch>
                  </pic:blipFill>
                  <pic:spPr>
                    <a:xfrm>
                      <a:off x="0" y="0"/>
                      <a:ext cx="3987530" cy="923428"/>
                    </a:xfrm>
                    <a:prstGeom prst="rect">
                      <a:avLst/>
                    </a:prstGeom>
                  </pic:spPr>
                </pic:pic>
              </a:graphicData>
            </a:graphic>
          </wp:inline>
        </w:drawing>
      </w:r>
    </w:p>
    <w:p w14:paraId="50BBC176" w14:textId="77777777">
      <w:pPr>
        <w:pStyle w:val="Gr10BodyTextBodyTextTags"/>
        <w:spacing w:after="0" w:line="240" w:lineRule="auto"/>
        <w:rPr>
          <w:b/>
          <w:bCs/>
          <w:noProof/>
        </w:rPr>
      </w:pPr>
      <w:r>
        <w:rPr>
          <w:b/>
          <w:bCs/>
          <w:noProof/>
        </w:rPr>
        <w:t xml:space="preserve">Figure </w:t>
      </w:r>
      <w:r>
        <w:rPr>
          <w:b/>
          <w:bCs/>
          <w:noProof/>
        </w:rPr>
        <w:t>XX</w:t>
      </w:r>
      <w:r>
        <w:rPr>
          <w:b/>
          <w:bCs/>
          <w:noProof/>
        </w:rPr>
        <w:t xml:space="preserve"> </w:t>
      </w:r>
      <w:r>
        <w:rPr>
          <w:b/>
          <w:bCs/>
          <w:noProof/>
        </w:rPr>
        <w:t xml:space="preserve">The Accept and Reject option of Tracking </w:t>
      </w:r>
    </w:p>
    <w:p w14:paraId="4DF9AC4D" w14:textId="77777777"/>
    <w:p w14:paraId="7E53D70B" w14:textId="49951E94">
      <w:pPr>
        <w:rPr>
          <w:rFonts w:ascii="MetaSerifOT-Book" w:eastAsia="Times New Roman" w:hAnsi="MetaSerifOT-Book" w:cs="MetaSerifOT-Book"/>
          <w:color w:val="000000"/>
          <w:sz w:val="21"/>
          <w:szCs w:val="21"/>
          <w:lang w:val="en-GB"/>
        </w:rPr>
      </w:pPr>
      <w:r>
        <w:rPr>
          <w:rFonts w:ascii="MetaSerifOT-Book" w:eastAsia="Times New Roman" w:hAnsi="MetaSerifOT-Book" w:cs="MetaSerifOT-Book"/>
          <w:color w:val="000000"/>
          <w:sz w:val="21"/>
          <w:szCs w:val="21"/>
          <w:lang w:val="en-GB"/>
        </w:rPr>
        <w:t>Select the</w:t>
      </w:r>
      <w:r>
        <w:rPr>
          <w:rFonts w:ascii="MetaSerifOT-Book" w:eastAsia="Times New Roman" w:hAnsi="MetaSerifOT-Book" w:cs="MetaSerifOT-Book"/>
          <w:b/>
          <w:bCs/>
          <w:color w:val="000000"/>
          <w:sz w:val="21"/>
          <w:szCs w:val="21"/>
          <w:lang w:val="en-GB"/>
        </w:rPr>
        <w:t xml:space="preserve"> Review</w:t>
      </w:r>
      <w:r>
        <w:rPr>
          <w:rFonts w:ascii="MetaSerifOT-Book" w:eastAsia="Times New Roman" w:hAnsi="MetaSerifOT-Book" w:cs="MetaSerifOT-Book"/>
          <w:color w:val="000000"/>
          <w:sz w:val="21"/>
          <w:szCs w:val="21"/>
          <w:lang w:val="en-GB"/>
        </w:rPr>
        <w:t xml:space="preserve"> tab, and use the </w:t>
      </w:r>
      <w:r>
        <w:rPr>
          <w:rFonts w:ascii="MetaSerifOT-Book" w:eastAsia="Times New Roman" w:hAnsi="MetaSerifOT-Book" w:cs="MetaSerifOT-Book"/>
          <w:b/>
          <w:bCs/>
          <w:color w:val="000000"/>
          <w:sz w:val="21"/>
          <w:szCs w:val="21"/>
          <w:lang w:val="en-GB"/>
        </w:rPr>
        <w:t>Previous</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color w:val="000000"/>
          <w:sz w:val="21"/>
          <w:szCs w:val="21"/>
          <w:lang w:val="en-GB"/>
        </w:rPr>
        <w:t>or</w:t>
      </w:r>
      <w:r>
        <w:rPr>
          <w:rFonts w:ascii="MetaSerifOT-Book" w:eastAsia="Times New Roman" w:hAnsi="MetaSerifOT-Book" w:cs="MetaSerifOT-Book"/>
          <w:color w:val="000000"/>
          <w:sz w:val="21"/>
          <w:szCs w:val="21"/>
          <w:lang w:val="en-GB"/>
        </w:rPr>
        <w:t xml:space="preserve"> </w:t>
      </w:r>
      <w:r>
        <w:rPr>
          <w:rFonts w:ascii="MetaSerifOT-Book" w:eastAsia="Times New Roman" w:hAnsi="MetaSerifOT-Book" w:cs="MetaSerifOT-Book"/>
          <w:b/>
          <w:bCs/>
          <w:color w:val="000000"/>
          <w:sz w:val="21"/>
          <w:szCs w:val="21"/>
          <w:lang w:val="en-GB"/>
        </w:rPr>
        <w:t>Next</w:t>
      </w:r>
      <w:r>
        <w:rPr>
          <w:rFonts w:ascii="MetaSerifOT-Book" w:eastAsia="Times New Roman" w:hAnsi="MetaSerifOT-Book" w:cs="MetaSerifOT-Book"/>
          <w:color w:val="000000"/>
          <w:sz w:val="21"/>
          <w:szCs w:val="21"/>
          <w:lang w:val="en-GB"/>
        </w:rPr>
        <w:t xml:space="preserve"> buttons to </w:t>
      </w:r>
      <w:r>
        <w:rPr>
          <w:rFonts w:ascii="MetaSerifOT-Book" w:eastAsia="Times New Roman" w:hAnsi="MetaSerifOT-Book" w:cs="MetaSerifOT-Book"/>
          <w:color w:val="000000"/>
          <w:sz w:val="21"/>
          <w:szCs w:val="21"/>
          <w:lang w:val="en-GB"/>
        </w:rPr>
        <w:t>move</w:t>
      </w:r>
      <w:r>
        <w:rPr>
          <w:rFonts w:ascii="MetaSerifOT-Book" w:eastAsia="Times New Roman" w:hAnsi="MetaSerifOT-Book" w:cs="MetaSerifOT-Book"/>
          <w:color w:val="000000"/>
          <w:sz w:val="21"/>
          <w:szCs w:val="21"/>
          <w:lang w:val="en-GB"/>
        </w:rPr>
        <w:t xml:space="preserve"> from one change to the next. </w:t>
      </w:r>
      <w:r>
        <w:rPr>
          <w:rFonts w:ascii="MetaSerifOT-Book" w:eastAsia="Times New Roman" w:hAnsi="MetaSerifOT-Book" w:cs="MetaSerifOT-Book"/>
          <w:color w:val="000000"/>
          <w:sz w:val="21"/>
          <w:szCs w:val="21"/>
          <w:lang w:val="en-GB"/>
        </w:rPr>
        <w:t>You can u</w:t>
      </w:r>
      <w:r>
        <w:rPr>
          <w:rFonts w:ascii="MetaSerifOT-Book" w:eastAsia="Times New Roman" w:hAnsi="MetaSerifOT-Book" w:cs="MetaSerifOT-Book"/>
          <w:color w:val="000000"/>
          <w:sz w:val="21"/>
          <w:szCs w:val="21"/>
          <w:lang w:val="en-GB"/>
        </w:rPr>
        <w:t xml:space="preserve">ndo a change with the </w:t>
      </w:r>
      <w:r>
        <w:rPr>
          <w:rFonts w:ascii="MetaSerifOT-Book" w:eastAsia="Times New Roman" w:hAnsi="MetaSerifOT-Book" w:cs="MetaSerifOT-Book"/>
          <w:b/>
          <w:bCs/>
          <w:color w:val="000000"/>
          <w:sz w:val="21"/>
          <w:szCs w:val="21"/>
          <w:lang w:val="en-GB"/>
        </w:rPr>
        <w:t>Reject</w:t>
      </w:r>
      <w:r>
        <w:rPr>
          <w:rFonts w:ascii="MetaSerifOT-Book" w:eastAsia="Times New Roman" w:hAnsi="MetaSerifOT-Book" w:cs="MetaSerifOT-Book"/>
          <w:color w:val="000000"/>
          <w:sz w:val="21"/>
          <w:szCs w:val="21"/>
          <w:lang w:val="en-GB"/>
        </w:rPr>
        <w:t xml:space="preserve"> button or make a change permanent with the </w:t>
      </w:r>
      <w:r>
        <w:rPr>
          <w:rFonts w:ascii="MetaSerifOT-Book" w:eastAsia="Times New Roman" w:hAnsi="MetaSerifOT-Book" w:cs="MetaSerifOT-Book"/>
          <w:b/>
          <w:bCs/>
          <w:color w:val="000000"/>
          <w:sz w:val="21"/>
          <w:szCs w:val="21"/>
          <w:lang w:val="en-GB"/>
        </w:rPr>
        <w:t>Accept</w:t>
      </w:r>
      <w:r>
        <w:rPr>
          <w:rFonts w:ascii="MetaSerifOT-Book" w:eastAsia="Times New Roman" w:hAnsi="MetaSerifOT-Book" w:cs="MetaSerifOT-Book"/>
          <w:color w:val="000000"/>
          <w:sz w:val="21"/>
          <w:szCs w:val="21"/>
          <w:lang w:val="en-GB"/>
        </w:rPr>
        <w:t xml:space="preserve"> button.</w:t>
      </w:r>
    </w:p>
    <w:p w14:paraId="716DAF5D" w14:textId="77777777">
      <w:pPr>
        <w:suppressAutoHyphens/>
        <w:rPr>
          <w:rFonts w:ascii="MetaSerifOT-Book" w:hAnsi="MetaSerifOT-Book" w:cs="MetaSerifOT-Book"/>
          <w:color w:val="000000"/>
          <w:sz w:val="21"/>
          <w:szCs w:val="21"/>
          <w:lang w:val="en-GB"/>
        </w:rPr>
      </w:pPr>
    </w:p>
    <w:p w14:paraId="17ED720E" w14:textId="77777777">
      <w:pPr>
        <w:spacing w:after="196" w:line="288" w:lineRule="atLeast"/>
        <w:rPr>
          <w:rFonts w:ascii="MetaSerifOT-Book" w:eastAsia="MetaSerifOT-Book" w:hAnsi="MetaSerifOT-Book" w:cs="MetaSerifOT-Book"/>
          <w:color w:val="000000"/>
          <w:lang w:val="en" w:eastAsia="en"/>
        </w:rPr>
      </w:pPr>
      <w:r>
        <w:rPr>
          <w:rFonts w:ascii="MetaSerifOT-Book" w:eastAsia="MetaSerifOT-Book" w:hAnsi="MetaSerifOT-Book" w:cs="MetaSerifOT-Book"/>
          <w:color w:val="000000"/>
          <w:lang w:val="en" w:eastAsia="en"/>
        </w:rPr>
        <w:t>The Track Changes feature is a way for the word processor to keep track of the changes that you make to a document. This feature allows corrections to be made to a document and keeps a record of all the changes that are made. For example, you can create a document and e-mail it to a</w:t>
      </w:r>
      <w:r>
        <w:rPr>
          <w:rFonts w:ascii="MetaSerifOT-Book" w:eastAsia="MetaSerifOT-Book" w:hAnsi="MetaSerifOT-Book" w:cs="MetaSerifOT-Book"/>
          <w:color w:val="000000"/>
          <w:lang w:val="en" w:eastAsia="en"/>
        </w:rPr>
        <w:t xml:space="preserve"> colleague</w:t>
      </w:r>
      <w:r>
        <w:rPr>
          <w:rFonts w:ascii="MetaSerifOT-Book" w:eastAsia="MetaSerifOT-Book" w:hAnsi="MetaSerifOT-Book" w:cs="MetaSerifOT-Book"/>
          <w:color w:val="000000"/>
          <w:lang w:val="en" w:eastAsia="en"/>
        </w:rPr>
        <w:t xml:space="preserve"> for revision and proofreading. Your</w:t>
      </w:r>
      <w:r>
        <w:rPr>
          <w:rFonts w:ascii="MetaSerifOT-Book" w:eastAsia="MetaSerifOT-Book" w:hAnsi="MetaSerifOT-Book" w:cs="MetaSerifOT-Book"/>
          <w:color w:val="000000"/>
          <w:lang w:val="en" w:eastAsia="en"/>
        </w:rPr>
        <w:t xml:space="preserve"> colleague</w:t>
      </w:r>
      <w:r>
        <w:rPr>
          <w:rFonts w:ascii="MetaSerifOT-Book" w:eastAsia="MetaSerifOT-Book" w:hAnsi="MetaSerifOT-Book" w:cs="MetaSerifOT-Book"/>
          <w:color w:val="000000"/>
          <w:lang w:val="en" w:eastAsia="en"/>
        </w:rPr>
        <w:t xml:space="preserve"> can edit the document with the track changes on. By doing this, all the changes that are made will be recorded. When the document is sent back to you, you can view, accept or reject each change. </w:t>
      </w:r>
    </w:p>
    <w:p w14:paraId="27012883" w14:textId="77777777"/>
    <w:sectPr>
      <w:pgSz w:w="11907" w:h="16840" w:code="9"/>
      <w:pgMar w:top="1440" w:right="1440" w:bottom="1440"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C5CA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C5CA21" w16cid:durableId="242104A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taSerifOT-Book">
    <w:altName w:val="Calibri"/>
    <w:panose1 w:val="00000000000000000000"/>
    <w:charset w:val="00"/>
    <w:family w:val="modern"/>
    <w:notTrueType/>
    <w:pitch w:val="variable"/>
    <w:sig w:usb0="800000AF" w:usb1="4000207B"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trackRevision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59F"/>
    <w:rsid w:val="000526E3"/>
    <w:rsid w:val="000B2DDE"/>
    <w:rsid w:val="0016161E"/>
    <w:rsid w:val="001F259F"/>
    <w:rsid w:val="0029554C"/>
    <w:rsid w:val="002B40BC"/>
    <w:rsid w:val="00966034"/>
    <w:rsid w:val="009E22FE"/>
    <w:rsid w:val="00AE219C"/>
    <w:rsid w:val="00AF5104"/>
    <w:rsid w:val="00B61FF2"/>
    <w:rsid w:val="00BB19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23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9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10BodyTextBodyTextTags">
    <w:name w:val="Gr10_Body_Text (Body Text Tags)"/>
    <w:basedOn w:val="Normal"/>
    <w:uiPriority w:val="99"/>
    <w:rsid w:val="001F259F"/>
    <w:pPr>
      <w:widowControl w:val="0"/>
      <w:tabs>
        <w:tab w:val="left" w:pos="320"/>
      </w:tabs>
      <w:suppressAutoHyphens/>
      <w:autoSpaceDE w:val="0"/>
      <w:autoSpaceDN w:val="0"/>
      <w:adjustRightInd w:val="0"/>
      <w:spacing w:after="300" w:line="300" w:lineRule="atLeast"/>
      <w:textAlignment w:val="center"/>
    </w:pPr>
    <w:rPr>
      <w:rFonts w:ascii="MetaSerifOT-Book" w:eastAsia="Times New Roman" w:hAnsi="MetaSerifOT-Book" w:cs="MetaSerifOT-Book"/>
      <w:color w:val="000000"/>
      <w:sz w:val="21"/>
      <w:szCs w:val="21"/>
      <w:lang w:val="en-GB"/>
    </w:rPr>
  </w:style>
  <w:style w:type="paragraph" w:customStyle="1" w:styleId="HeadBspacebefore">
    <w:name w:val="Head B space before"/>
    <w:basedOn w:val="Normal"/>
    <w:qFormat/>
    <w:rsid w:val="001F259F"/>
    <w:pPr>
      <w:widowControl w:val="0"/>
      <w:suppressAutoHyphens/>
      <w:autoSpaceDE w:val="0"/>
      <w:autoSpaceDN w:val="0"/>
      <w:adjustRightInd w:val="0"/>
      <w:spacing w:before="360" w:after="60" w:line="288" w:lineRule="auto"/>
      <w:textAlignment w:val="center"/>
    </w:pPr>
    <w:rPr>
      <w:rFonts w:ascii="MetaSerifOT-Book" w:eastAsia="Times New Roman" w:hAnsi="MetaSerifOT-Book" w:cs="MetaSerifOT-Book"/>
      <w:b/>
      <w:bCs/>
      <w:lang w:val="en-GB"/>
    </w:rPr>
  </w:style>
  <w:style w:type="paragraph" w:styleId="Revision">
    <w:name w:val="Revision"/>
    <w:hidden/>
    <w:uiPriority w:val="99"/>
    <w:semiHidden/>
    <w:rsid w:val="001F259F"/>
    <w:pPr>
      <w:spacing w:after="0" w:line="240" w:lineRule="auto"/>
    </w:pPr>
    <w:rPr>
      <w:sz w:val="24"/>
      <w:szCs w:val="24"/>
    </w:rPr>
  </w:style>
  <w:style w:type="character" w:styleId="CommentReference">
    <w:name w:val="annotation reference"/>
    <w:basedOn w:val="DefaultParagraphFont"/>
    <w:uiPriority w:val="99"/>
    <w:semiHidden/>
    <w:unhideWhenUsed/>
    <w:rsid w:val="001F259F"/>
    <w:rPr>
      <w:sz w:val="16"/>
      <w:szCs w:val="16"/>
    </w:rPr>
  </w:style>
  <w:style w:type="paragraph" w:styleId="CommentText">
    <w:name w:val="annotation text"/>
    <w:basedOn w:val="Normal"/>
    <w:link w:val="CommentTextChar"/>
    <w:uiPriority w:val="99"/>
    <w:unhideWhenUsed/>
    <w:rsid w:val="001F259F"/>
    <w:rPr>
      <w:sz w:val="20"/>
      <w:szCs w:val="20"/>
    </w:rPr>
  </w:style>
  <w:style w:type="character" w:customStyle="1" w:styleId="CommentTextChar">
    <w:name w:val="Comment Text Char"/>
    <w:basedOn w:val="DefaultParagraphFont"/>
    <w:link w:val="CommentText"/>
    <w:uiPriority w:val="99"/>
    <w:rsid w:val="001F259F"/>
    <w:rPr>
      <w:sz w:val="20"/>
      <w:szCs w:val="20"/>
    </w:rPr>
  </w:style>
  <w:style w:type="paragraph" w:styleId="CommentSubject">
    <w:name w:val="annotation subject"/>
    <w:basedOn w:val="CommentText"/>
    <w:next w:val="CommentText"/>
    <w:link w:val="CommentSubjectChar"/>
    <w:uiPriority w:val="99"/>
    <w:semiHidden/>
    <w:unhideWhenUsed/>
    <w:rsid w:val="001F259F"/>
    <w:rPr>
      <w:b/>
      <w:bCs/>
    </w:rPr>
  </w:style>
  <w:style w:type="character" w:customStyle="1" w:styleId="CommentSubjectChar">
    <w:name w:val="Comment Subject Char"/>
    <w:basedOn w:val="CommentTextChar"/>
    <w:link w:val="CommentSubject"/>
    <w:uiPriority w:val="99"/>
    <w:semiHidden/>
    <w:rsid w:val="001F259F"/>
    <w:rPr>
      <w:b/>
      <w:bCs/>
      <w:sz w:val="20"/>
      <w:szCs w:val="20"/>
    </w:rPr>
  </w:style>
  <w:style w:type="paragraph" w:styleId="BalloonText">
    <w:name w:val="Balloon Text"/>
    <w:basedOn w:val="Normal"/>
    <w:link w:val="BalloonTextChar"/>
    <w:uiPriority w:val="99"/>
    <w:semiHidden/>
    <w:unhideWhenUsed/>
    <w:rsid w:val="00B61F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F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image" Target="media/image1.png" />
  <Relationship Id="rId5" Type="http://schemas.microsoft.com/office/2011/relationships/commentsExtended" Target="commentsExtended.xml" />
  <Relationship Id="rId9" Type="http://schemas.microsoft.com/office/2016/09/relationships/commentsIds" Target="commentsId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1</Pages>
  <Words>203</Words>
  <Characters>1159</Characters>
  <DocSecurity>0</DocSecurity>
  <Lines>9</Lines>
  <Paragraphs>2</Paragraphs>
  <ScaleCrop>false</ScaleCrop>
  <HeadingPairs>
    <vt:vector size="2" baseType="variant">
      <vt:variant>
        <vt:lpstr>Title</vt:lpstr>
      </vt:variant>
      <vt:variant>
        <vt:i4>1</vt:i4>
      </vt:variant>
    </vt:vector>
  </HeadingPairs>
  <LinksUpToDate>false</LinksUpToDate>
  <CharactersWithSpaces>1360</CharactersWithSpaces>
  <SharedDoc>false</SharedDoc>
  <HyperlinksChanged>false</HyperlinksChanged>
</Properties>
</file>